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620D61" w14:textId="76C278CB" w:rsidR="00F14DFE" w:rsidRPr="007C2654" w:rsidRDefault="00F14DFE" w:rsidP="00C7497C">
      <w:pPr>
        <w:pStyle w:val="a3"/>
        <w:jc w:val="center"/>
        <w:rPr>
          <w:rFonts w:ascii="Sylfaen" w:hAnsi="Sylfaen" w:cs="Sylfaen"/>
          <w:color w:val="000000"/>
          <w:lang w:val="en-GB"/>
        </w:rPr>
      </w:pPr>
      <w:r w:rsidRPr="007C2654">
        <w:rPr>
          <w:rFonts w:ascii="Sylfaen" w:hAnsi="Sylfaen" w:cs="Sylfaen"/>
          <w:color w:val="000000"/>
          <w:lang w:val="en-GB"/>
        </w:rPr>
        <w:t xml:space="preserve">Rehabilitation of the drainage system of #18 Public School of Rustavi </w:t>
      </w:r>
    </w:p>
    <w:p w14:paraId="1DA0F604" w14:textId="77777777" w:rsidR="00F14DFE" w:rsidRPr="007C2654" w:rsidRDefault="00F14DFE" w:rsidP="00C7497C">
      <w:pPr>
        <w:pStyle w:val="a3"/>
        <w:jc w:val="center"/>
        <w:rPr>
          <w:rFonts w:ascii="Sylfaen" w:hAnsi="Sylfaen" w:cs="Sylfaen"/>
          <w:color w:val="000000"/>
          <w:sz w:val="12"/>
          <w:lang w:val="en-GB"/>
        </w:rPr>
      </w:pPr>
    </w:p>
    <w:p w14:paraId="430AAB14" w14:textId="58D14BBD" w:rsidR="00F14DFE" w:rsidRDefault="00F14DFE" w:rsidP="00C7497C">
      <w:pPr>
        <w:pStyle w:val="a3"/>
        <w:jc w:val="center"/>
        <w:rPr>
          <w:rFonts w:ascii="Sylfaen" w:hAnsi="Sylfaen" w:cs="Sylfaen"/>
          <w:color w:val="000000"/>
          <w:lang w:val="en-GB"/>
        </w:rPr>
      </w:pPr>
      <w:r w:rsidRPr="007C2654">
        <w:rPr>
          <w:rFonts w:ascii="Sylfaen" w:hAnsi="Sylfaen" w:cs="Sylfaen"/>
          <w:color w:val="000000"/>
          <w:lang w:val="en-GB"/>
        </w:rPr>
        <w:t>Explanatory Note</w:t>
      </w:r>
    </w:p>
    <w:p w14:paraId="64F5D6AA" w14:textId="77777777" w:rsidR="007C2654" w:rsidRPr="007C2654" w:rsidRDefault="007C2654" w:rsidP="00C7497C">
      <w:pPr>
        <w:pStyle w:val="a3"/>
        <w:jc w:val="center"/>
        <w:rPr>
          <w:rFonts w:ascii="Sylfaen" w:hAnsi="Sylfaen" w:cs="Sylfaen"/>
          <w:color w:val="000000"/>
          <w:lang w:val="en-GB"/>
        </w:rPr>
      </w:pPr>
    </w:p>
    <w:p w14:paraId="6671ECDF" w14:textId="0C99FC43" w:rsidR="007C2654" w:rsidRDefault="00F14DFE" w:rsidP="00E16E7D">
      <w:pPr>
        <w:pStyle w:val="a3"/>
        <w:jc w:val="both"/>
        <w:rPr>
          <w:rFonts w:ascii="Sylfaen" w:hAnsi="Sylfaen" w:cs="Sylfaen"/>
          <w:color w:val="000000"/>
          <w:lang w:val="en-GB"/>
        </w:rPr>
      </w:pPr>
      <w:r w:rsidRPr="007C2654">
        <w:rPr>
          <w:rFonts w:ascii="Sylfaen" w:hAnsi="Sylfaen" w:cs="Sylfaen"/>
          <w:color w:val="000000"/>
          <w:lang w:val="en-GB"/>
        </w:rPr>
        <w:t xml:space="preserve">The project includes arrangement of a new drainage system on the territory of </w:t>
      </w:r>
      <w:r w:rsidRPr="007C2654">
        <w:rPr>
          <w:rFonts w:ascii="Sylfaen" w:hAnsi="Sylfaen" w:cs="Sylfaen"/>
          <w:color w:val="000000"/>
          <w:lang w:val="en-GB"/>
        </w:rPr>
        <w:t>#18 Public School of Rustavi</w:t>
      </w:r>
      <w:r w:rsidRPr="007C2654">
        <w:rPr>
          <w:rFonts w:ascii="Sylfaen" w:hAnsi="Sylfaen" w:cs="Sylfaen"/>
          <w:color w:val="000000"/>
          <w:lang w:val="en-GB"/>
        </w:rPr>
        <w:t xml:space="preserve">. The territory was selected, as well as the place for arrangement of the pipeline system on this territory was selected. </w:t>
      </w:r>
      <w:r w:rsidR="007C2654" w:rsidRPr="007C2654">
        <w:rPr>
          <w:rFonts w:ascii="Sylfaen" w:hAnsi="Sylfaen" w:cs="Sylfaen"/>
          <w:color w:val="000000"/>
          <w:lang w:val="en-GB"/>
        </w:rPr>
        <w:t>The draft</w:t>
      </w:r>
      <w:r w:rsidR="007C2654">
        <w:rPr>
          <w:rFonts w:ascii="Sylfaen" w:hAnsi="Sylfaen" w:cs="Sylfaen"/>
          <w:color w:val="000000"/>
          <w:lang w:val="en-GB"/>
        </w:rPr>
        <w:t>s</w:t>
      </w:r>
      <w:r w:rsidR="007C2654" w:rsidRPr="007C2654">
        <w:rPr>
          <w:rFonts w:ascii="Sylfaen" w:hAnsi="Sylfaen" w:cs="Sylfaen"/>
          <w:color w:val="000000"/>
          <w:lang w:val="en-GB"/>
        </w:rPr>
        <w:t xml:space="preserve"> of the drawing </w:t>
      </w:r>
      <w:r w:rsidR="007C2654">
        <w:rPr>
          <w:rFonts w:ascii="Sylfaen" w:hAnsi="Sylfaen" w:cs="Sylfaen"/>
          <w:color w:val="000000"/>
          <w:lang w:val="en-GB"/>
        </w:rPr>
        <w:t>are</w:t>
      </w:r>
      <w:r w:rsidR="007C2654" w:rsidRPr="007C2654">
        <w:rPr>
          <w:rFonts w:ascii="Sylfaen" w:hAnsi="Sylfaen" w:cs="Sylfaen"/>
          <w:color w:val="000000"/>
          <w:lang w:val="en-GB"/>
        </w:rPr>
        <w:t xml:space="preserve"> made.</w:t>
      </w:r>
    </w:p>
    <w:p w14:paraId="08D7740E" w14:textId="3E0A15D8" w:rsidR="00F14DFE" w:rsidRPr="007C2654" w:rsidRDefault="00F14DFE" w:rsidP="00E16E7D">
      <w:pPr>
        <w:pStyle w:val="a3"/>
        <w:jc w:val="both"/>
        <w:rPr>
          <w:rFonts w:ascii="Sylfaen" w:hAnsi="Sylfaen" w:cs="Sylfaen"/>
          <w:color w:val="000000"/>
          <w:lang w:val="en-GB"/>
        </w:rPr>
      </w:pPr>
      <w:r w:rsidRPr="007C2654">
        <w:rPr>
          <w:rFonts w:ascii="Sylfaen" w:hAnsi="Sylfaen" w:cs="Sylfaen"/>
          <w:color w:val="000000"/>
          <w:lang w:val="en-GB"/>
        </w:rPr>
        <w:t>Execution of the following construction works is necessary for arrangement of the drainage system:</w:t>
      </w:r>
    </w:p>
    <w:p w14:paraId="23F4DF87" w14:textId="0A6F4C71" w:rsidR="00F14DFE" w:rsidRPr="007C2654" w:rsidRDefault="00F14DFE" w:rsidP="00E16E7D">
      <w:pPr>
        <w:pStyle w:val="a3"/>
        <w:jc w:val="both"/>
        <w:rPr>
          <w:rFonts w:ascii="Sylfaen" w:hAnsi="Sylfaen" w:cs="Sylfaen"/>
          <w:color w:val="000000"/>
          <w:lang w:val="en-GB"/>
        </w:rPr>
      </w:pPr>
      <w:r w:rsidRPr="007C2654">
        <w:rPr>
          <w:rFonts w:ascii="Sylfaen" w:hAnsi="Sylfaen" w:cs="Sylfaen"/>
          <w:color w:val="000000"/>
          <w:lang w:val="en-GB"/>
        </w:rPr>
        <w:t xml:space="preserve">Digging of the trench; arrangement of the sand bed; installation of D-200mm plastic pipes with relevant inclination and filling up with ground; arrangement of the wells according to the drawings; connecting the existing pipes coming out from the school building to the wells. </w:t>
      </w:r>
    </w:p>
    <w:p w14:paraId="5CBE1D48"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 xml:space="preserve">The executor shall take into consideration all extra charges (income, pension, overhead, profit, unforeseen expenses, transportation, machine mechanisms) defined by Georgian legislation, in the unit price of the works to be executed in the estimate. </w:t>
      </w:r>
    </w:p>
    <w:p w14:paraId="04763444"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1. Environmental protection measures</w:t>
      </w:r>
    </w:p>
    <w:p w14:paraId="45BFD7C4"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In the process of work, attention shall be paid to the proper operation of the oil-lubrication system of vehicles and mechanisms to minimize the risk of environmental pollution, and in case of such a fact, the contaminated place shall be immediately localized, useless ground shall be removed and taken to the specified site.</w:t>
      </w:r>
    </w:p>
    <w:p w14:paraId="6BC5437B"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2. Construction organization project</w:t>
      </w:r>
    </w:p>
    <w:p w14:paraId="09BAB841"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The number of mechanisms and workers required to perform individual works shall be determined according to the relevant construction norms and rules.</w:t>
      </w:r>
    </w:p>
    <w:p w14:paraId="5B3B3EBF"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 xml:space="preserve">All types of construction - installation and transportation works shall be carried out in compliance with the requirements of the safety equipment. </w:t>
      </w:r>
    </w:p>
    <w:p w14:paraId="0AE31AE1"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1. Before the start of ground works, it is necessary to define and separate the working area and find out whether any kind of underground communications pass through separate areas;</w:t>
      </w:r>
    </w:p>
    <w:p w14:paraId="458AD605"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2. The executing personnel shall be informed about ground processing methods and technology;</w:t>
      </w:r>
    </w:p>
    <w:p w14:paraId="7A416510"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3. The construction site shall be immediately fenced and marked with appropriate warning signs and with reflective signs at night;</w:t>
      </w:r>
    </w:p>
    <w:p w14:paraId="39CF228E"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lastRenderedPageBreak/>
        <w:t>4. The personnel working on concrete works shall be provided with special instructions on concrete works and be informed about the technological properties of concrete.</w:t>
      </w:r>
    </w:p>
    <w:p w14:paraId="5A6D7248"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 xml:space="preserve">5. The norms and rules of the labour security shall be followed by the personnel working on all kinds of work. </w:t>
      </w:r>
    </w:p>
    <w:p w14:paraId="33C6260C"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 xml:space="preserve">6. When working with the products, the following shall not be allowed: </w:t>
      </w:r>
    </w:p>
    <w:p w14:paraId="53AE77CB"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 Personnel without appropriate experience and qualification;</w:t>
      </w:r>
    </w:p>
    <w:p w14:paraId="673693FD" w14:textId="77777777" w:rsidR="007C2654" w:rsidRPr="007C2654" w:rsidRDefault="007C2654" w:rsidP="007C2654">
      <w:pPr>
        <w:pStyle w:val="a3"/>
        <w:jc w:val="both"/>
        <w:rPr>
          <w:rFonts w:ascii="Sylfaen" w:hAnsi="Sylfaen" w:cs="Sylfaen"/>
          <w:color w:val="000000"/>
          <w:lang w:val="en-GB"/>
        </w:rPr>
      </w:pPr>
      <w:proofErr w:type="gramStart"/>
      <w:r w:rsidRPr="007C2654">
        <w:rPr>
          <w:rFonts w:ascii="Sylfaen" w:hAnsi="Sylfaen" w:cs="Sylfaen"/>
          <w:color w:val="000000"/>
          <w:lang w:val="en-GB"/>
        </w:rPr>
        <w:t>- Drunk</w:t>
      </w:r>
      <w:proofErr w:type="gramEnd"/>
      <w:r w:rsidRPr="007C2654">
        <w:rPr>
          <w:rFonts w:ascii="Sylfaen" w:hAnsi="Sylfaen" w:cs="Sylfaen"/>
          <w:color w:val="000000"/>
          <w:lang w:val="en-GB"/>
        </w:rPr>
        <w:t xml:space="preserve"> personnel;</w:t>
      </w:r>
    </w:p>
    <w:p w14:paraId="33D84AAB"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 xml:space="preserve">- Personnel shall be informed about the toxicity and other technical properties of the materials; </w:t>
      </w:r>
    </w:p>
    <w:p w14:paraId="0BB56255"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7. The personnel shall be equipped with special work uniform, helmets, glasses and other necessary equipment.</w:t>
      </w:r>
    </w:p>
    <w:p w14:paraId="488A130C"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8. The site shall be provided with first aid medicines and dressings.</w:t>
      </w:r>
    </w:p>
    <w:p w14:paraId="740987BA" w14:textId="77777777" w:rsidR="007C2654" w:rsidRPr="007C2654" w:rsidRDefault="007C2654" w:rsidP="007C2654">
      <w:pPr>
        <w:pStyle w:val="a3"/>
        <w:jc w:val="both"/>
        <w:rPr>
          <w:rFonts w:ascii="Sylfaen" w:hAnsi="Sylfaen" w:cs="Sylfaen"/>
          <w:color w:val="000000"/>
          <w:lang w:val="en-GB"/>
        </w:rPr>
      </w:pPr>
      <w:r w:rsidRPr="007C2654">
        <w:rPr>
          <w:rFonts w:ascii="Sylfaen" w:hAnsi="Sylfaen" w:cs="Sylfaen"/>
          <w:color w:val="000000"/>
          <w:lang w:val="en-GB"/>
        </w:rPr>
        <w:t xml:space="preserve">In case of injury to the personnel working on the site, he/she shall be provided with on-site first aid and in case of serious injury, he/she shall be taken to the relevant medical institution. </w:t>
      </w:r>
    </w:p>
    <w:p w14:paraId="04F26824" w14:textId="648BDEF9" w:rsidR="00751709" w:rsidRPr="007C2654" w:rsidRDefault="007C2654" w:rsidP="007C2654">
      <w:pPr>
        <w:pStyle w:val="a3"/>
        <w:jc w:val="both"/>
        <w:rPr>
          <w:rFonts w:ascii="Sylfaen" w:hAnsi="Sylfaen"/>
          <w:color w:val="000000"/>
          <w:lang w:val="en-GB"/>
        </w:rPr>
      </w:pPr>
      <w:r w:rsidRPr="007C2654">
        <w:rPr>
          <w:rFonts w:ascii="Sylfaen" w:hAnsi="Sylfaen" w:cs="Sylfaen"/>
          <w:color w:val="000000"/>
          <w:lang w:val="en-GB"/>
        </w:rPr>
        <w:t xml:space="preserve"> </w:t>
      </w:r>
    </w:p>
    <w:p w14:paraId="6291E3D9" w14:textId="77777777" w:rsidR="00827612" w:rsidRPr="007C2654" w:rsidRDefault="00827612" w:rsidP="00E16E7D">
      <w:pPr>
        <w:jc w:val="both"/>
        <w:rPr>
          <w:rFonts w:ascii="Sylfaen" w:hAnsi="Sylfaen"/>
          <w:sz w:val="24"/>
          <w:szCs w:val="24"/>
          <w:lang w:val="en-GB"/>
        </w:rPr>
      </w:pPr>
      <w:bookmarkStart w:id="0" w:name="_GoBack"/>
      <w:bookmarkEnd w:id="0"/>
    </w:p>
    <w:sectPr w:rsidR="00827612" w:rsidRPr="007C2654" w:rsidSect="007C2654">
      <w:pgSz w:w="11906" w:h="16838"/>
      <w:pgMar w:top="1134" w:right="128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330"/>
    <w:rsid w:val="00121657"/>
    <w:rsid w:val="00606FBB"/>
    <w:rsid w:val="00607CA6"/>
    <w:rsid w:val="00751709"/>
    <w:rsid w:val="007C2654"/>
    <w:rsid w:val="007E46AF"/>
    <w:rsid w:val="00823E55"/>
    <w:rsid w:val="00827612"/>
    <w:rsid w:val="009F40AC"/>
    <w:rsid w:val="00A07442"/>
    <w:rsid w:val="00A63EAB"/>
    <w:rsid w:val="00AB0330"/>
    <w:rsid w:val="00C13B3C"/>
    <w:rsid w:val="00C7497C"/>
    <w:rsid w:val="00D53BC2"/>
    <w:rsid w:val="00DD7C5A"/>
    <w:rsid w:val="00E16E7D"/>
    <w:rsid w:val="00F1331A"/>
    <w:rsid w:val="00F14DFE"/>
    <w:rsid w:val="00F87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2E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517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517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0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447</Words>
  <Characters>2550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GGG</dc:creator>
  <cp:keywords/>
  <dc:description/>
  <cp:lastModifiedBy>Windows User</cp:lastModifiedBy>
  <cp:revision>17</cp:revision>
  <dcterms:created xsi:type="dcterms:W3CDTF">2020-10-28T08:14:00Z</dcterms:created>
  <dcterms:modified xsi:type="dcterms:W3CDTF">2020-11-17T13:00:00Z</dcterms:modified>
</cp:coreProperties>
</file>